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3c0519233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Madame (ou monsieur) le Juge (préciser la fonction du juge)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 du tribunal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Ref : (indiquer le numéro de votre dossier juridique)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 (ou Monsieur) le Juge (préciser la fonction du juge)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souhaite vous informer de mon mécontentement suite à (préciser la raison pour laquelle vous vous lancez dans l’écriture d’une lettre de réclamation). J’estime en tant que (préciser : parent, mari, propriétaire, etc.) que la décision rendue le (indiquer la date de la décision) est partie prenante et que les conditions dans lesquelles cette dernière a été prise ne correspondent pas aux conditions optimales pour un verdict serein et objectif.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L’article (préciser l’article de loi, si vous en avez connaissance, qui s’adapte le mieux à votre réclamation) prévoit en effet que (préciser).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je me permets l’envoi de cette lettre de réclamation afin de solliciter une nouvelle étude de mon dossier juridique.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a01ca377341f3" /><Relationship Type="http://schemas.openxmlformats.org/officeDocument/2006/relationships/numbering" Target="/word/numbering.xml" Id="R25a7c51e03f04c95" /><Relationship Type="http://schemas.openxmlformats.org/officeDocument/2006/relationships/settings" Target="/word/settings.xml" Id="R8cae6c3bf1b24543" /></Relationships>
</file>