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0762c6f6e4c4f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La Poste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du bureau de poste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pour colis perdu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 (indiquer la date d’envoi du colis), j’ai sollicité vos services pour l’envoi d’un colis (préciser le type de colis et le type d’envoi) avec pour destinataire (indiquer le destinataire du colis et son 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ce jour, il s’avère que le destinataire en question n’a toujours pas reçu ce colis et que, malgré mes relances, aucun de vos collaborateurs n’est en mesure de me livrer des informations sur ce qu'il est advenu de mon colis. J’en viens donc à penser que ce colis a été perdu par vos services et vous adresse la présente en guise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J’espère par ce courrier obtenir une indemnisation à hauteur de (préciser le montant de l’indemnisation souhaitée – la valeur du colis) comme prévu dans les conditions d’envoi d’un colis (préciser le type d’envoi – normal, recommandé, valeur déclarée).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recevoir, Madame, Monsieur, l’expression de mes sentiments distingués.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8e9841f1132478b" /><Relationship Type="http://schemas.openxmlformats.org/officeDocument/2006/relationships/numbering" Target="/word/numbering.xml" Id="R137bec4b8d4f44fc" /><Relationship Type="http://schemas.openxmlformats.org/officeDocument/2006/relationships/settings" Target="/word/settings.xml" Id="R9abbe3e54c7a491c" /></Relationships>
</file>