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5b3053e5f666424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d’abonné</w:t>
      </w:r>
    </w:p>
    <w:p>
      <w:pPr>
        <w:jc w:val="right"/>
      </w:pPr>
      <w:r>
        <w:rPr>
          <w:lang w:val="fr-FR"/>
          <w:rFonts w:ascii="Calibri" w:hAnsi="Calibri" w:cs="Calibri" w:eastAsia="Calibri"/>
          <w:sz w:val="22"/>
          <w:szCs w:val="22"/>
        </w:rPr>
        <w:t>NEONESS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BP 75</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93103 MONTREUIL Cedex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du contrat d’abonnement Neoness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par la présente vous informer de mon souhait de mettre un terme au contrat (indiquer le numéro de contrat ou d’abonnement) que j’ai souscrit chez vous le (indiquer la date de souscription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saurai gré de bien vouloir me faire parvenir une confirmation de la date de résiliation, et de procéder comme il se doit au remboursement d’un éventuel trop-perçu.</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a0006f4468ae4274" /><Relationship Type="http://schemas.openxmlformats.org/officeDocument/2006/relationships/numbering" Target="/word/numbering.xml" Id="Rdd21bf23650e4bc8" /><Relationship Type="http://schemas.openxmlformats.org/officeDocument/2006/relationships/settings" Target="/word/settings.xml" Id="R918308a803314220" /></Relationships>
</file>