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c0f57c73e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téléphone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fiscal :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du Service des Impôts&lt;br/&gt;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Contestation du taux de prélèvement à la source de mon impôt sur le revenu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Pièce jointe annexée : photocopie d’un ou de plusieurs justificatifs appuyant votre réclamation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alerte, par cette lettre recommandée, d’une inexactitude concernant le taux actuel de prélèvement à la source de mon impôt sur le revenu tel qu’il est calculé sur (mon avis d’imposition/mon espace personnalisé).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Ce taux personnalisé est actuellement de (X) %, alors que selon mes calculs, il devrait être plutôt de (Y) % s’il avait été bien actualisé. En effet (notez ici les motifs de votre réclamation : changement de situation pas encore pris en compte, niveau de revenus, etc.). &lt;br/&gt;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d’ailleurs trouver ci-joint les pièces justificatives à prendre en compte pour réaliser un nouveau calcul.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le cas où mes calculs seraient exacts, je vous prie de bien vouloir baisser mon taux de prélèvement à la source afin que les mensualités prélevées soient plus adaptées à mon prochain avis d’imposition.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la prise en compte de ma réclamation et dans l’attente de votre réponse, je vous prie d’agréer, Madame, Monsieur, l’expression de mes meilleurs sentiments.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6a47604a741c7" /><Relationship Type="http://schemas.openxmlformats.org/officeDocument/2006/relationships/numbering" Target="/word/numbering.xml" Id="R7a18fb5bb8874757" /><Relationship Type="http://schemas.openxmlformats.org/officeDocument/2006/relationships/settings" Target="/word/settings.xml" Id="R8532e399d0064871" /></Relationships>
</file>