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E7875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3429">
        <w:rPr>
          <w:rFonts w:asciiTheme="minorHAnsi" w:hAnsiTheme="minorHAnsi" w:cstheme="minorHAnsi"/>
          <w:sz w:val="22"/>
          <w:szCs w:val="22"/>
        </w:rPr>
        <w:t>Les soussignés (indiquer les coordonnées des associés) ont établi les statuts d'une SARL de la manière suivante.</w:t>
      </w:r>
    </w:p>
    <w:p w14:paraId="3D5FC226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1DA7F4A3" w14:textId="5918AC66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La SARL a pour objet (</w:t>
      </w:r>
      <w:r w:rsidR="0005719D" w:rsidRPr="00553429">
        <w:rPr>
          <w:rFonts w:asciiTheme="minorHAnsi" w:hAnsiTheme="minorHAnsi" w:cstheme="minorHAnsi"/>
          <w:sz w:val="22"/>
          <w:szCs w:val="22"/>
        </w:rPr>
        <w:t>i</w:t>
      </w:r>
      <w:r w:rsidRPr="00553429">
        <w:rPr>
          <w:rFonts w:asciiTheme="minorHAnsi" w:hAnsiTheme="minorHAnsi" w:cstheme="minorHAnsi"/>
          <w:sz w:val="22"/>
          <w:szCs w:val="22"/>
        </w:rPr>
        <w:t xml:space="preserve">ndiquer de manière détaillée toutes les opérations commerciales se rapportant à l'objet de </w:t>
      </w:r>
      <w:r w:rsidRPr="00553429">
        <w:rPr>
          <w:rFonts w:asciiTheme="minorHAnsi" w:hAnsiTheme="minorHAnsi" w:cstheme="minorHAnsi"/>
          <w:sz w:val="22"/>
          <w:szCs w:val="22"/>
        </w:rPr>
        <w:t>l'entreprise)</w:t>
      </w:r>
    </w:p>
    <w:p w14:paraId="4F60E56F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534EB375" w14:textId="5B9861C3" w:rsidR="00BB0106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La société a pour dénomination sociale (</w:t>
      </w:r>
      <w:r w:rsidR="00257D85">
        <w:rPr>
          <w:rFonts w:asciiTheme="minorHAnsi" w:hAnsiTheme="minorHAnsi" w:cstheme="minorHAnsi"/>
          <w:sz w:val="22"/>
          <w:szCs w:val="22"/>
        </w:rPr>
        <w:t>indiquer le nom de la société)</w:t>
      </w:r>
      <w:r w:rsidRPr="00553429">
        <w:rPr>
          <w:rFonts w:asciiTheme="minorHAnsi" w:hAnsiTheme="minorHAnsi" w:cstheme="minorHAnsi"/>
          <w:sz w:val="22"/>
          <w:szCs w:val="22"/>
        </w:rPr>
        <w:t xml:space="preserve"> et son siège social est fixé à l'adresse suivante : (</w:t>
      </w:r>
      <w:r w:rsidR="00257D85">
        <w:rPr>
          <w:rFonts w:asciiTheme="minorHAnsi" w:hAnsiTheme="minorHAnsi" w:cstheme="minorHAnsi"/>
          <w:sz w:val="22"/>
          <w:szCs w:val="22"/>
        </w:rPr>
        <w:t>indiquer l'adresse</w:t>
      </w:r>
      <w:r w:rsidRPr="00553429">
        <w:rPr>
          <w:rFonts w:asciiTheme="minorHAnsi" w:hAnsiTheme="minorHAnsi" w:cstheme="minorHAnsi"/>
          <w:sz w:val="22"/>
          <w:szCs w:val="22"/>
        </w:rPr>
        <w:t>).</w:t>
      </w:r>
    </w:p>
    <w:p w14:paraId="7FEB6B8C" w14:textId="77777777" w:rsidR="00257D85" w:rsidRPr="00553429" w:rsidRDefault="00257D85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D476B12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Il pourra être transféré ailleurs par décision de la gérance.</w:t>
      </w:r>
    </w:p>
    <w:p w14:paraId="07E343AB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34A7BE74" w14:textId="40397FD6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Chaque exercice social dure un</w:t>
      </w:r>
      <w:r w:rsidRPr="00553429">
        <w:rPr>
          <w:rFonts w:asciiTheme="minorHAnsi" w:hAnsiTheme="minorHAnsi" w:cstheme="minorHAnsi"/>
          <w:sz w:val="22"/>
          <w:szCs w:val="22"/>
        </w:rPr>
        <w:t xml:space="preserve"> an et débute le (</w:t>
      </w:r>
      <w:r w:rsidR="00257D85">
        <w:rPr>
          <w:rFonts w:asciiTheme="minorHAnsi" w:hAnsiTheme="minorHAnsi" w:cstheme="minorHAnsi"/>
          <w:sz w:val="22"/>
          <w:szCs w:val="22"/>
        </w:rPr>
        <w:t>indiquer la date</w:t>
      </w:r>
      <w:r w:rsidRPr="00553429">
        <w:rPr>
          <w:rFonts w:asciiTheme="minorHAnsi" w:hAnsiTheme="minorHAnsi" w:cstheme="minorHAnsi"/>
          <w:sz w:val="22"/>
          <w:szCs w:val="22"/>
        </w:rPr>
        <w:t>) pour finir le (</w:t>
      </w:r>
      <w:r w:rsidR="00257D85">
        <w:rPr>
          <w:rFonts w:asciiTheme="minorHAnsi" w:hAnsiTheme="minorHAnsi" w:cstheme="minorHAnsi"/>
          <w:sz w:val="22"/>
          <w:szCs w:val="22"/>
        </w:rPr>
        <w:t>indiquer la date</w:t>
      </w:r>
      <w:r w:rsidRPr="00553429">
        <w:rPr>
          <w:rFonts w:asciiTheme="minorHAnsi" w:hAnsiTheme="minorHAnsi" w:cstheme="minorHAnsi"/>
          <w:sz w:val="22"/>
          <w:szCs w:val="22"/>
        </w:rPr>
        <w:t>). Quant au premier exercice, il sera clôturé le (</w:t>
      </w:r>
      <w:r w:rsidR="00257D85">
        <w:rPr>
          <w:rFonts w:asciiTheme="minorHAnsi" w:hAnsiTheme="minorHAnsi" w:cstheme="minorHAnsi"/>
          <w:sz w:val="22"/>
          <w:szCs w:val="22"/>
        </w:rPr>
        <w:t>indiquer la date</w:t>
      </w:r>
      <w:r w:rsidRPr="00553429">
        <w:rPr>
          <w:rFonts w:asciiTheme="minorHAnsi" w:hAnsiTheme="minorHAnsi" w:cstheme="minorHAnsi"/>
          <w:sz w:val="22"/>
          <w:szCs w:val="22"/>
        </w:rPr>
        <w:t>).</w:t>
      </w:r>
    </w:p>
    <w:p w14:paraId="22423EFC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62771107" w14:textId="3A04A3C9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Les divers associés apportent à la société la somme de (</w:t>
      </w:r>
      <w:r w:rsidR="00257D85">
        <w:rPr>
          <w:rFonts w:asciiTheme="minorHAnsi" w:hAnsiTheme="minorHAnsi" w:cstheme="minorHAnsi"/>
          <w:sz w:val="22"/>
          <w:szCs w:val="22"/>
        </w:rPr>
        <w:t>indiquer le montant</w:t>
      </w:r>
      <w:r w:rsidRPr="00553429">
        <w:rPr>
          <w:rFonts w:asciiTheme="minorHAnsi" w:hAnsiTheme="minorHAnsi" w:cstheme="minorHAnsi"/>
          <w:sz w:val="22"/>
          <w:szCs w:val="22"/>
        </w:rPr>
        <w:t>) euros (indiquer aussi la somme en lettres</w:t>
      </w:r>
      <w:r w:rsidRPr="00553429">
        <w:rPr>
          <w:rFonts w:asciiTheme="minorHAnsi" w:hAnsiTheme="minorHAnsi" w:cstheme="minorHAnsi"/>
          <w:sz w:val="22"/>
          <w:szCs w:val="22"/>
        </w:rPr>
        <w:t xml:space="preserve"> et préciser la somme apportée par chacun).</w:t>
      </w:r>
    </w:p>
    <w:p w14:paraId="0CD51E53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66F91564" w14:textId="3656DAC5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Le capital social est fixé à (</w:t>
      </w:r>
      <w:r w:rsidR="00257D85">
        <w:rPr>
          <w:rFonts w:asciiTheme="minorHAnsi" w:hAnsiTheme="minorHAnsi" w:cstheme="minorHAnsi"/>
          <w:sz w:val="22"/>
          <w:szCs w:val="22"/>
        </w:rPr>
        <w:t>indiquer le montant)</w:t>
      </w:r>
      <w:r w:rsidRPr="00553429">
        <w:rPr>
          <w:rFonts w:asciiTheme="minorHAnsi" w:hAnsiTheme="minorHAnsi" w:cstheme="minorHAnsi"/>
          <w:sz w:val="22"/>
          <w:szCs w:val="22"/>
        </w:rPr>
        <w:t xml:space="preserve"> euros. Il est divisé en (</w:t>
      </w:r>
      <w:r w:rsidR="00257D85">
        <w:rPr>
          <w:rFonts w:asciiTheme="minorHAnsi" w:hAnsiTheme="minorHAnsi" w:cstheme="minorHAnsi"/>
          <w:sz w:val="22"/>
          <w:szCs w:val="22"/>
        </w:rPr>
        <w:t>indiquer le nombre</w:t>
      </w:r>
      <w:r w:rsidRPr="00553429">
        <w:rPr>
          <w:rFonts w:asciiTheme="minorHAnsi" w:hAnsiTheme="minorHAnsi" w:cstheme="minorHAnsi"/>
          <w:sz w:val="22"/>
          <w:szCs w:val="22"/>
        </w:rPr>
        <w:t>) parts, représentant chacune (</w:t>
      </w:r>
      <w:r w:rsidR="00257D85">
        <w:rPr>
          <w:rFonts w:asciiTheme="minorHAnsi" w:hAnsiTheme="minorHAnsi" w:cstheme="minorHAnsi"/>
          <w:sz w:val="22"/>
          <w:szCs w:val="22"/>
        </w:rPr>
        <w:t>indiquer le montant</w:t>
      </w:r>
      <w:r w:rsidRPr="00553429">
        <w:rPr>
          <w:rFonts w:asciiTheme="minorHAnsi" w:hAnsiTheme="minorHAnsi" w:cstheme="minorHAnsi"/>
          <w:sz w:val="22"/>
          <w:szCs w:val="22"/>
        </w:rPr>
        <w:t>) euros.</w:t>
      </w:r>
    </w:p>
    <w:p w14:paraId="7CB682DA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00C6EA1F" w14:textId="229AB8E5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La SARL est gérée par un ou plusieurs gérants, qui sont</w:t>
      </w:r>
      <w:r w:rsidRPr="00553429">
        <w:rPr>
          <w:rFonts w:asciiTheme="minorHAnsi" w:hAnsiTheme="minorHAnsi" w:cstheme="minorHAnsi"/>
          <w:sz w:val="22"/>
          <w:szCs w:val="22"/>
        </w:rPr>
        <w:t xml:space="preserve"> désignés parmi les associés ou en</w:t>
      </w:r>
      <w:r w:rsidR="0005719D" w:rsidRPr="00553429">
        <w:rPr>
          <w:rFonts w:asciiTheme="minorHAnsi" w:hAnsiTheme="minorHAnsi" w:cstheme="minorHAnsi"/>
          <w:sz w:val="22"/>
          <w:szCs w:val="22"/>
        </w:rPr>
        <w:t xml:space="preserve"> </w:t>
      </w:r>
      <w:r w:rsidRPr="00553429">
        <w:rPr>
          <w:rFonts w:asciiTheme="minorHAnsi" w:hAnsiTheme="minorHAnsi" w:cstheme="minorHAnsi"/>
          <w:sz w:val="22"/>
          <w:szCs w:val="22"/>
        </w:rPr>
        <w:t>dehors, pour la durée de la société.</w:t>
      </w:r>
    </w:p>
    <w:p w14:paraId="6A1063BA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11CEC6D1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Tout associé possède le droit de participer de manière active aux décisions collectives. Son nombre de voix est égal au nombre de ses parts sociales.</w:t>
      </w:r>
    </w:p>
    <w:p w14:paraId="44AE029D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62A70DD6" w14:textId="27D6E7BD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Tous les ans, une </w:t>
      </w:r>
      <w:r w:rsidR="00E47758" w:rsidRPr="00553429">
        <w:rPr>
          <w:rFonts w:asciiTheme="minorHAnsi" w:hAnsiTheme="minorHAnsi" w:cstheme="minorHAnsi"/>
          <w:sz w:val="22"/>
          <w:szCs w:val="22"/>
        </w:rPr>
        <w:t>a</w:t>
      </w:r>
      <w:r w:rsidRPr="00553429">
        <w:rPr>
          <w:rFonts w:asciiTheme="minorHAnsi" w:hAnsiTheme="minorHAnsi" w:cstheme="minorHAnsi"/>
          <w:sz w:val="22"/>
          <w:szCs w:val="22"/>
        </w:rPr>
        <w:t xml:space="preserve">ssemblée </w:t>
      </w:r>
      <w:r w:rsidR="00E47758" w:rsidRPr="00553429">
        <w:rPr>
          <w:rFonts w:asciiTheme="minorHAnsi" w:hAnsiTheme="minorHAnsi" w:cstheme="minorHAnsi"/>
          <w:sz w:val="22"/>
          <w:szCs w:val="22"/>
        </w:rPr>
        <w:t>g</w:t>
      </w:r>
      <w:r w:rsidRPr="00553429">
        <w:rPr>
          <w:rFonts w:asciiTheme="minorHAnsi" w:hAnsiTheme="minorHAnsi" w:cstheme="minorHAnsi"/>
          <w:sz w:val="22"/>
          <w:szCs w:val="22"/>
        </w:rPr>
        <w:t>é</w:t>
      </w:r>
      <w:r w:rsidRPr="00553429">
        <w:rPr>
          <w:rFonts w:asciiTheme="minorHAnsi" w:hAnsiTheme="minorHAnsi" w:cstheme="minorHAnsi"/>
          <w:sz w:val="22"/>
          <w:szCs w:val="22"/>
        </w:rPr>
        <w:t>nérale est réunie au maximum 6 mois après la clôture de l'exercice.</w:t>
      </w:r>
    </w:p>
    <w:p w14:paraId="3DCAAB8D" w14:textId="4324DD84" w:rsidR="00BB0106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7852F641" w14:textId="77777777" w:rsidR="00553429" w:rsidRP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C4DF1D3" w14:textId="4CDF9DF4" w:rsidR="00553429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Fait en trois exemplaires originaux</w:t>
      </w:r>
    </w:p>
    <w:p w14:paraId="5A442D04" w14:textId="77777777" w:rsidR="00553429" w:rsidRPr="00794183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794183">
        <w:rPr>
          <w:rFonts w:asciiTheme="minorHAnsi" w:hAnsiTheme="minorHAnsi" w:cstheme="minorHAnsi"/>
          <w:sz w:val="22"/>
          <w:szCs w:val="22"/>
        </w:rPr>
        <w:t>(lieu)</w:t>
      </w:r>
    </w:p>
    <w:p w14:paraId="047FC900" w14:textId="328776E9" w:rsid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14:paraId="11E9A39C" w14:textId="77777777" w:rsidR="00257D85" w:rsidRPr="00794183" w:rsidRDefault="00257D85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88ADCA8" w14:textId="3D138FFB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Nombre d'annexes : (...)</w:t>
      </w:r>
    </w:p>
    <w:p w14:paraId="62400D3E" w14:textId="77777777" w:rsidR="00BB0106" w:rsidRPr="00553429" w:rsidRDefault="002114BE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0BBC3136" w14:textId="77777777" w:rsidR="00553429" w:rsidRDefault="00553429">
      <w:pPr>
        <w:rPr>
          <w:rFonts w:asciiTheme="minorHAnsi" w:eastAsia="Times New Roman" w:hAnsiTheme="minorHAnsi" w:cstheme="minorHAnsi"/>
          <w:b/>
          <w:bCs/>
          <w:kern w:val="36"/>
          <w:sz w:val="22"/>
          <w:szCs w:val="22"/>
        </w:rPr>
      </w:pPr>
    </w:p>
    <w:sectPr w:rsidR="00553429"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D"/>
    <w:rsid w:val="0005719D"/>
    <w:rsid w:val="000823AF"/>
    <w:rsid w:val="001200B1"/>
    <w:rsid w:val="002114BE"/>
    <w:rsid w:val="00257D85"/>
    <w:rsid w:val="002C080E"/>
    <w:rsid w:val="002D12B5"/>
    <w:rsid w:val="002E4496"/>
    <w:rsid w:val="003327D6"/>
    <w:rsid w:val="003F04D2"/>
    <w:rsid w:val="00422812"/>
    <w:rsid w:val="00490C75"/>
    <w:rsid w:val="004D1575"/>
    <w:rsid w:val="004F4C55"/>
    <w:rsid w:val="00553429"/>
    <w:rsid w:val="005726CD"/>
    <w:rsid w:val="00577BED"/>
    <w:rsid w:val="00695568"/>
    <w:rsid w:val="0071483E"/>
    <w:rsid w:val="00724626"/>
    <w:rsid w:val="007814E0"/>
    <w:rsid w:val="007907E2"/>
    <w:rsid w:val="00794183"/>
    <w:rsid w:val="007B6F5D"/>
    <w:rsid w:val="00840E2E"/>
    <w:rsid w:val="008626EF"/>
    <w:rsid w:val="00873D21"/>
    <w:rsid w:val="008C1BB4"/>
    <w:rsid w:val="009B6E40"/>
    <w:rsid w:val="00A30344"/>
    <w:rsid w:val="00A32ACA"/>
    <w:rsid w:val="00A77901"/>
    <w:rsid w:val="00AE23C5"/>
    <w:rsid w:val="00BB0106"/>
    <w:rsid w:val="00BC2CDF"/>
    <w:rsid w:val="00CD1849"/>
    <w:rsid w:val="00D20B58"/>
    <w:rsid w:val="00D43BD8"/>
    <w:rsid w:val="00DC013A"/>
    <w:rsid w:val="00DD35BD"/>
    <w:rsid w:val="00E47758"/>
    <w:rsid w:val="00E85D09"/>
    <w:rsid w:val="00E85D3B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E1DC7"/>
  <w15:chartTrackingRefBased/>
  <w15:docId w15:val="{04FFCE7A-8837-40B9-8FD6-55CCCF1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,sans-serif" w:eastAsia="Arial,sans-serif" w:hAnsi="Arial,sans-serif"/>
      <w:sz w:val="15"/>
      <w:szCs w:val="16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Arial,sans-serif" w:eastAsia="Arial,sans-serif" w:hAnsi="Arial,sans-serif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0B1"/>
    <w:rPr>
      <w:rFonts w:ascii="Arial,sans-serif" w:eastAsia="Arial,sans-serif" w:hAnsi="Arial,sans-serif"/>
      <w:sz w:val="15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0B1"/>
    <w:rPr>
      <w:rFonts w:ascii="Arial,sans-serif" w:eastAsia="Arial,sans-serif" w:hAnsi="Arial,sans-serif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Poinard</dc:creator>
  <cp:lastModifiedBy>Justine Gay</cp:lastModifiedBy>
  <cp:revision>3</cp:revision>
  <dcterms:created xsi:type="dcterms:W3CDTF">2021-08-03T13:09:00Z</dcterms:created>
  <dcterms:modified xsi:type="dcterms:W3CDTF">2021-08-03T13:22:00Z</dcterms:modified>
</cp:coreProperties>
</file>