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BB0106" w:rsidRPr="00553429" w:rsidP="00553429" w14:paraId="1D71A382" w14:textId="42E2A40C">
      <w:pPr>
        <w:pStyle w:val="Heading1"/>
        <w:spacing w:before="0" w:beforeAutospacing="0" w:after="0" w:afterAutospacing="0"/>
        <w:rPr>
          <w:rFonts w:eastAsia="Times New Roman" w:asciiTheme="minorHAnsi" w:hAnsiTheme="minorHAnsi" w:cstheme="minorHAnsi"/>
          <w:sz w:val="22"/>
          <w:szCs w:val="22"/>
        </w:rPr>
      </w:pPr>
      <w:r w:rsidRPr="00553429">
        <w:rPr>
          <w:rFonts w:eastAsia="Times New Roman" w:asciiTheme="minorHAnsi" w:hAnsiTheme="minorHAnsi" w:cstheme="minorHAnsi"/>
          <w:sz w:val="22"/>
          <w:szCs w:val="22"/>
        </w:rPr>
        <w:t>Modèle statuts EURL</w:t>
      </w:r>
    </w:p>
    <w:p w:rsidR="00553429" w:rsidRPr="00553429" w:rsidP="00553429" w14:paraId="3DA1430A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B0106" w:rsidRPr="00553429" w:rsidP="00553429" w14:paraId="606A02F7" w14:textId="06BCBA3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Le soussigné (indiquer ses coordonnées) a arrêté comme il suit les statuts d'une </w:t>
      </w:r>
      <w:r w:rsidRPr="00553429" w:rsidR="00E47758">
        <w:rPr>
          <w:rFonts w:asciiTheme="minorHAnsi" w:hAnsiTheme="minorHAnsi" w:cstheme="minorHAnsi"/>
          <w:sz w:val="22"/>
          <w:szCs w:val="22"/>
        </w:rPr>
        <w:t>s</w:t>
      </w:r>
      <w:r w:rsidRPr="00553429">
        <w:rPr>
          <w:rFonts w:asciiTheme="minorHAnsi" w:hAnsiTheme="minorHAnsi" w:cstheme="minorHAnsi"/>
          <w:sz w:val="22"/>
          <w:szCs w:val="22"/>
        </w:rPr>
        <w:t>ociété à responsabilité limitée unipersonnelle.</w:t>
      </w:r>
    </w:p>
    <w:p w:rsidR="00BB0106" w:rsidRPr="00553429" w:rsidP="00553429" w14:paraId="5E009668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:rsidR="00BB0106" w:rsidP="00553429" w14:paraId="5796FFAD" w14:textId="5C98307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La société a pour objet (</w:t>
      </w:r>
      <w:r w:rsidR="00257D85">
        <w:rPr>
          <w:rFonts w:asciiTheme="minorHAnsi" w:hAnsiTheme="minorHAnsi" w:cstheme="minorHAnsi"/>
          <w:sz w:val="22"/>
          <w:szCs w:val="22"/>
        </w:rPr>
        <w:t>indiquer de façon précise et explicite l'activité principale de la société en question</w:t>
      </w:r>
      <w:r w:rsidRPr="00553429">
        <w:rPr>
          <w:rFonts w:asciiTheme="minorHAnsi" w:hAnsiTheme="minorHAnsi" w:cstheme="minorHAnsi"/>
          <w:sz w:val="22"/>
          <w:szCs w:val="22"/>
        </w:rPr>
        <w:t>) et sa dénomination sociale est (</w:t>
      </w:r>
      <w:r w:rsidR="00257D85">
        <w:rPr>
          <w:rFonts w:asciiTheme="minorHAnsi" w:hAnsiTheme="minorHAnsi" w:cstheme="minorHAnsi"/>
          <w:sz w:val="22"/>
          <w:szCs w:val="22"/>
        </w:rPr>
        <w:t>indiquer le nom de la société</w:t>
      </w:r>
      <w:r w:rsidRPr="00553429">
        <w:rPr>
          <w:rFonts w:asciiTheme="minorHAnsi" w:hAnsiTheme="minorHAnsi" w:cstheme="minorHAnsi"/>
          <w:sz w:val="22"/>
          <w:szCs w:val="22"/>
        </w:rPr>
        <w:t>).</w:t>
      </w:r>
    </w:p>
    <w:p w:rsidR="00257D85" w:rsidRPr="00553429" w:rsidP="00553429" w14:paraId="7FDEE097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57D85" w:rsidP="00553429" w14:paraId="16B72EC5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Le siège social est situé : </w:t>
      </w:r>
    </w:p>
    <w:p w:rsidR="00BB0106" w:rsidRPr="00553429" w:rsidP="00553429" w14:paraId="56DB7F44" w14:textId="65F5833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(</w:t>
      </w:r>
      <w:r w:rsidR="00257D85">
        <w:rPr>
          <w:rFonts w:asciiTheme="minorHAnsi" w:hAnsiTheme="minorHAnsi" w:cstheme="minorHAnsi"/>
          <w:sz w:val="22"/>
          <w:szCs w:val="22"/>
        </w:rPr>
        <w:t>indiquer l'adresse</w:t>
      </w:r>
      <w:r w:rsidRPr="00553429">
        <w:rPr>
          <w:rFonts w:asciiTheme="minorHAnsi" w:hAnsiTheme="minorHAnsi" w:cstheme="minorHAnsi"/>
          <w:sz w:val="22"/>
          <w:szCs w:val="22"/>
        </w:rPr>
        <w:t>)</w:t>
      </w:r>
    </w:p>
    <w:p w:rsidR="00BB0106" w:rsidRPr="00553429" w:rsidP="00553429" w14:paraId="3DAE315D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:rsidR="00BB0106" w:rsidRPr="00553429" w:rsidP="00553429" w14:paraId="5EA89892" w14:textId="0FBE8B1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La durée de la </w:t>
      </w:r>
      <w:r w:rsidRPr="00553429" w:rsidR="00E47758">
        <w:rPr>
          <w:rFonts w:asciiTheme="minorHAnsi" w:hAnsiTheme="minorHAnsi" w:cstheme="minorHAnsi"/>
          <w:sz w:val="22"/>
          <w:szCs w:val="22"/>
        </w:rPr>
        <w:t>s</w:t>
      </w:r>
      <w:r w:rsidRPr="00553429">
        <w:rPr>
          <w:rFonts w:asciiTheme="minorHAnsi" w:hAnsiTheme="minorHAnsi" w:cstheme="minorHAnsi"/>
          <w:sz w:val="22"/>
          <w:szCs w:val="22"/>
        </w:rPr>
        <w:t>ociété est fixée à (</w:t>
      </w:r>
      <w:r w:rsidR="00257D85">
        <w:rPr>
          <w:rFonts w:asciiTheme="minorHAnsi" w:hAnsiTheme="minorHAnsi" w:cstheme="minorHAnsi"/>
          <w:sz w:val="22"/>
          <w:szCs w:val="22"/>
        </w:rPr>
        <w:t>indiquer la durée</w:t>
      </w:r>
      <w:r w:rsidRPr="00553429">
        <w:rPr>
          <w:rFonts w:asciiTheme="minorHAnsi" w:hAnsiTheme="minorHAnsi" w:cstheme="minorHAnsi"/>
          <w:sz w:val="22"/>
          <w:szCs w:val="22"/>
        </w:rPr>
        <w:t xml:space="preserve">) à partir de son inscription au registre du commerce et des </w:t>
      </w:r>
      <w:r w:rsidRPr="00553429" w:rsidR="00E47758">
        <w:rPr>
          <w:rFonts w:asciiTheme="minorHAnsi" w:hAnsiTheme="minorHAnsi" w:cstheme="minorHAnsi"/>
          <w:sz w:val="22"/>
          <w:szCs w:val="22"/>
        </w:rPr>
        <w:t>s</w:t>
      </w:r>
      <w:r w:rsidRPr="00553429">
        <w:rPr>
          <w:rFonts w:asciiTheme="minorHAnsi" w:hAnsiTheme="minorHAnsi" w:cstheme="minorHAnsi"/>
          <w:sz w:val="22"/>
          <w:szCs w:val="22"/>
        </w:rPr>
        <w:t>ociétés.</w:t>
      </w:r>
    </w:p>
    <w:p w:rsidR="00BB0106" w:rsidRPr="00553429" w:rsidP="00553429" w14:paraId="04F20670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:rsidR="00BB0106" w:rsidRPr="00553429" w:rsidP="00553429" w14:paraId="53EDB1A8" w14:textId="6AC649A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L'associé apporte à la </w:t>
      </w:r>
      <w:r w:rsidRPr="00553429" w:rsidR="00E47758">
        <w:rPr>
          <w:rFonts w:asciiTheme="minorHAnsi" w:hAnsiTheme="minorHAnsi" w:cstheme="minorHAnsi"/>
          <w:sz w:val="22"/>
          <w:szCs w:val="22"/>
        </w:rPr>
        <w:t>s</w:t>
      </w:r>
      <w:r w:rsidRPr="00553429">
        <w:rPr>
          <w:rFonts w:asciiTheme="minorHAnsi" w:hAnsiTheme="minorHAnsi" w:cstheme="minorHAnsi"/>
          <w:sz w:val="22"/>
          <w:szCs w:val="22"/>
        </w:rPr>
        <w:t>ociété la somme de (</w:t>
      </w:r>
      <w:r w:rsidR="00257D85">
        <w:rPr>
          <w:rFonts w:asciiTheme="minorHAnsi" w:hAnsiTheme="minorHAnsi" w:cstheme="minorHAnsi"/>
          <w:sz w:val="22"/>
          <w:szCs w:val="22"/>
        </w:rPr>
        <w:t>indiquer le montant</w:t>
      </w:r>
      <w:r w:rsidRPr="00553429">
        <w:rPr>
          <w:rFonts w:asciiTheme="minorHAnsi" w:hAnsiTheme="minorHAnsi" w:cstheme="minorHAnsi"/>
          <w:sz w:val="22"/>
          <w:szCs w:val="22"/>
        </w:rPr>
        <w:t>) euros.</w:t>
      </w:r>
    </w:p>
    <w:p w:rsidR="00BB0106" w:rsidRPr="00553429" w:rsidP="00553429" w14:paraId="60C551FF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:rsidR="00BB0106" w:rsidRPr="00553429" w:rsidP="00553429" w14:paraId="0CE786EC" w14:textId="098273B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Le capital social de la </w:t>
      </w:r>
      <w:r w:rsidRPr="00553429" w:rsidR="00E47758">
        <w:rPr>
          <w:rFonts w:asciiTheme="minorHAnsi" w:hAnsiTheme="minorHAnsi" w:cstheme="minorHAnsi"/>
          <w:sz w:val="22"/>
          <w:szCs w:val="22"/>
        </w:rPr>
        <w:t>s</w:t>
      </w:r>
      <w:r w:rsidRPr="00553429">
        <w:rPr>
          <w:rFonts w:asciiTheme="minorHAnsi" w:hAnsiTheme="minorHAnsi" w:cstheme="minorHAnsi"/>
          <w:sz w:val="22"/>
          <w:szCs w:val="22"/>
        </w:rPr>
        <w:t>ociété est fixé à (</w:t>
      </w:r>
      <w:r w:rsidR="00257D85">
        <w:rPr>
          <w:rFonts w:asciiTheme="minorHAnsi" w:hAnsiTheme="minorHAnsi" w:cstheme="minorHAnsi"/>
          <w:sz w:val="22"/>
          <w:szCs w:val="22"/>
        </w:rPr>
        <w:t>indiquer le montant</w:t>
      </w:r>
      <w:r w:rsidRPr="00553429">
        <w:rPr>
          <w:rFonts w:asciiTheme="minorHAnsi" w:hAnsiTheme="minorHAnsi" w:cstheme="minorHAnsi"/>
          <w:sz w:val="22"/>
          <w:szCs w:val="22"/>
        </w:rPr>
        <w:t>) euros.</w:t>
      </w:r>
    </w:p>
    <w:p w:rsidR="00BB0106" w:rsidRPr="00553429" w:rsidP="00553429" w14:paraId="292FB2B3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:rsidR="00BB0106" w:rsidRPr="00553429" w:rsidP="00553429" w14:paraId="25E741E3" w14:textId="00E99E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L'exercice social débute le (</w:t>
      </w:r>
      <w:r w:rsidR="00257D85">
        <w:rPr>
          <w:rFonts w:asciiTheme="minorHAnsi" w:hAnsiTheme="minorHAnsi" w:cstheme="minorHAnsi"/>
          <w:sz w:val="22"/>
          <w:szCs w:val="22"/>
        </w:rPr>
        <w:t>indiquer la date</w:t>
      </w:r>
      <w:r w:rsidRPr="00553429">
        <w:rPr>
          <w:rFonts w:asciiTheme="minorHAnsi" w:hAnsiTheme="minorHAnsi" w:cstheme="minorHAnsi"/>
          <w:sz w:val="22"/>
          <w:szCs w:val="22"/>
        </w:rPr>
        <w:t>) de chaque année et se termine le (</w:t>
      </w:r>
      <w:r w:rsidR="00257D85">
        <w:rPr>
          <w:rFonts w:asciiTheme="minorHAnsi" w:hAnsiTheme="minorHAnsi" w:cstheme="minorHAnsi"/>
          <w:sz w:val="22"/>
          <w:szCs w:val="22"/>
        </w:rPr>
        <w:t>indiquer la date</w:t>
      </w:r>
      <w:r w:rsidRPr="00553429">
        <w:rPr>
          <w:rFonts w:asciiTheme="minorHAnsi" w:hAnsiTheme="minorHAnsi" w:cstheme="minorHAnsi"/>
          <w:sz w:val="22"/>
          <w:szCs w:val="22"/>
        </w:rPr>
        <w:t xml:space="preserve">). De manière exceptionnelle, le premier exercice social commence à partir de la date d'immatriculation de la </w:t>
      </w:r>
      <w:r w:rsidRPr="00553429" w:rsidR="00E47758">
        <w:rPr>
          <w:rFonts w:asciiTheme="minorHAnsi" w:hAnsiTheme="minorHAnsi" w:cstheme="minorHAnsi"/>
          <w:sz w:val="22"/>
          <w:szCs w:val="22"/>
        </w:rPr>
        <w:t>s</w:t>
      </w:r>
      <w:r w:rsidRPr="00553429">
        <w:rPr>
          <w:rFonts w:asciiTheme="minorHAnsi" w:hAnsiTheme="minorHAnsi" w:cstheme="minorHAnsi"/>
          <w:sz w:val="22"/>
          <w:szCs w:val="22"/>
        </w:rPr>
        <w:t xml:space="preserve">ociété au registre du </w:t>
      </w:r>
      <w:r w:rsidRPr="00553429" w:rsidR="00E47758">
        <w:rPr>
          <w:rFonts w:asciiTheme="minorHAnsi" w:hAnsiTheme="minorHAnsi" w:cstheme="minorHAnsi"/>
          <w:sz w:val="22"/>
          <w:szCs w:val="22"/>
        </w:rPr>
        <w:t>c</w:t>
      </w:r>
      <w:r w:rsidRPr="00553429">
        <w:rPr>
          <w:rFonts w:asciiTheme="minorHAnsi" w:hAnsiTheme="minorHAnsi" w:cstheme="minorHAnsi"/>
          <w:sz w:val="22"/>
          <w:szCs w:val="22"/>
        </w:rPr>
        <w:t xml:space="preserve">ommerce et des </w:t>
      </w:r>
      <w:r w:rsidRPr="00553429" w:rsidR="00E47758">
        <w:rPr>
          <w:rFonts w:asciiTheme="minorHAnsi" w:hAnsiTheme="minorHAnsi" w:cstheme="minorHAnsi"/>
          <w:sz w:val="22"/>
          <w:szCs w:val="22"/>
        </w:rPr>
        <w:t>s</w:t>
      </w:r>
      <w:r w:rsidRPr="00553429">
        <w:rPr>
          <w:rFonts w:asciiTheme="minorHAnsi" w:hAnsiTheme="minorHAnsi" w:cstheme="minorHAnsi"/>
          <w:sz w:val="22"/>
          <w:szCs w:val="22"/>
        </w:rPr>
        <w:t>ociétés et s'achèvera le (</w:t>
      </w:r>
      <w:r w:rsidR="00257D85">
        <w:rPr>
          <w:rFonts w:asciiTheme="minorHAnsi" w:hAnsiTheme="minorHAnsi" w:cstheme="minorHAnsi"/>
          <w:sz w:val="22"/>
          <w:szCs w:val="22"/>
        </w:rPr>
        <w:t>indiquer la date</w:t>
      </w:r>
      <w:r w:rsidRPr="00553429">
        <w:rPr>
          <w:rFonts w:asciiTheme="minorHAnsi" w:hAnsiTheme="minorHAnsi" w:cstheme="minorHAnsi"/>
          <w:sz w:val="22"/>
          <w:szCs w:val="22"/>
        </w:rPr>
        <w:t>).</w:t>
      </w:r>
    </w:p>
    <w:p w:rsidR="00BB0106" w:rsidRPr="00553429" w:rsidP="00553429" w14:paraId="33D77888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:rsidR="00BB0106" w:rsidRPr="00553429" w:rsidP="00553429" w14:paraId="6C37D5CA" w14:textId="5377E1F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À</w:t>
      </w:r>
      <w:r w:rsidRPr="00553429" w:rsidR="009B6E40">
        <w:rPr>
          <w:rFonts w:asciiTheme="minorHAnsi" w:hAnsiTheme="minorHAnsi" w:cstheme="minorHAnsi"/>
          <w:sz w:val="22"/>
          <w:szCs w:val="22"/>
        </w:rPr>
        <w:t xml:space="preserve"> la clôture de chacun des exercices, le </w:t>
      </w:r>
      <w:r w:rsidRPr="00553429" w:rsidR="00422812">
        <w:rPr>
          <w:rFonts w:asciiTheme="minorHAnsi" w:hAnsiTheme="minorHAnsi" w:cstheme="minorHAnsi"/>
          <w:sz w:val="22"/>
          <w:szCs w:val="22"/>
        </w:rPr>
        <w:t>g</w:t>
      </w:r>
      <w:r w:rsidRPr="00553429" w:rsidR="009B6E40">
        <w:rPr>
          <w:rFonts w:asciiTheme="minorHAnsi" w:hAnsiTheme="minorHAnsi" w:cstheme="minorHAnsi"/>
          <w:sz w:val="22"/>
          <w:szCs w:val="22"/>
        </w:rPr>
        <w:t xml:space="preserve">érant de la </w:t>
      </w:r>
      <w:r w:rsidRPr="00553429" w:rsidR="00422812">
        <w:rPr>
          <w:rFonts w:asciiTheme="minorHAnsi" w:hAnsiTheme="minorHAnsi" w:cstheme="minorHAnsi"/>
          <w:sz w:val="22"/>
          <w:szCs w:val="22"/>
        </w:rPr>
        <w:t>s</w:t>
      </w:r>
      <w:r w:rsidRPr="00553429" w:rsidR="009B6E40">
        <w:rPr>
          <w:rFonts w:asciiTheme="minorHAnsi" w:hAnsiTheme="minorHAnsi" w:cstheme="minorHAnsi"/>
          <w:sz w:val="22"/>
          <w:szCs w:val="22"/>
        </w:rPr>
        <w:t>ociété fait l'inventaire des éléments de l'actif et du passif. Il établit les comptes annuels avec le compte de résultat, le bilan et l'annexe.</w:t>
      </w:r>
    </w:p>
    <w:p w:rsidR="00BB0106" w:rsidRPr="00553429" w:rsidP="00553429" w14:paraId="3511A52A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:rsidR="00BB0106" w:rsidRPr="00553429" w:rsidP="00553429" w14:paraId="00F9FCA0" w14:textId="392416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La </w:t>
      </w:r>
      <w:r w:rsidRPr="00553429" w:rsidR="00422812">
        <w:rPr>
          <w:rFonts w:asciiTheme="minorHAnsi" w:hAnsiTheme="minorHAnsi" w:cstheme="minorHAnsi"/>
          <w:sz w:val="22"/>
          <w:szCs w:val="22"/>
        </w:rPr>
        <w:t>s</w:t>
      </w:r>
      <w:r w:rsidRPr="00553429">
        <w:rPr>
          <w:rFonts w:asciiTheme="minorHAnsi" w:hAnsiTheme="minorHAnsi" w:cstheme="minorHAnsi"/>
          <w:sz w:val="22"/>
          <w:szCs w:val="22"/>
        </w:rPr>
        <w:t>ociété est dissoute en cas de dissolution anticipée décidée par l'associé unique, ou dans tout autre cas prévu par la loi.</w:t>
      </w:r>
    </w:p>
    <w:p w:rsidR="00BB0106" w:rsidRPr="00553429" w:rsidP="00553429" w14:paraId="115D3ABA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:rsidR="00BB0106" w:rsidRPr="00553429" w:rsidP="00553429" w14:paraId="40A2B8AE" w14:textId="2839DC3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Comme le veut la loi, la </w:t>
      </w:r>
      <w:r w:rsidRPr="00553429" w:rsidR="00422812">
        <w:rPr>
          <w:rFonts w:asciiTheme="minorHAnsi" w:hAnsiTheme="minorHAnsi" w:cstheme="minorHAnsi"/>
          <w:sz w:val="22"/>
          <w:szCs w:val="22"/>
        </w:rPr>
        <w:t>s</w:t>
      </w:r>
      <w:r w:rsidRPr="00553429">
        <w:rPr>
          <w:rFonts w:asciiTheme="minorHAnsi" w:hAnsiTheme="minorHAnsi" w:cstheme="minorHAnsi"/>
          <w:sz w:val="22"/>
          <w:szCs w:val="22"/>
        </w:rPr>
        <w:t xml:space="preserve">ociété ne bénéficiera de la personnalité morale qu'à partir de son immatriculation au registre du </w:t>
      </w:r>
      <w:r w:rsidRPr="00553429" w:rsidR="00422812">
        <w:rPr>
          <w:rFonts w:asciiTheme="minorHAnsi" w:hAnsiTheme="minorHAnsi" w:cstheme="minorHAnsi"/>
          <w:sz w:val="22"/>
          <w:szCs w:val="22"/>
        </w:rPr>
        <w:t>c</w:t>
      </w:r>
      <w:r w:rsidRPr="00553429">
        <w:rPr>
          <w:rFonts w:asciiTheme="minorHAnsi" w:hAnsiTheme="minorHAnsi" w:cstheme="minorHAnsi"/>
          <w:sz w:val="22"/>
          <w:szCs w:val="22"/>
        </w:rPr>
        <w:t xml:space="preserve">ommerce et des </w:t>
      </w:r>
      <w:r w:rsidRPr="00553429" w:rsidR="00422812">
        <w:rPr>
          <w:rFonts w:asciiTheme="minorHAnsi" w:hAnsiTheme="minorHAnsi" w:cstheme="minorHAnsi"/>
          <w:sz w:val="22"/>
          <w:szCs w:val="22"/>
        </w:rPr>
        <w:t>s</w:t>
      </w:r>
      <w:r w:rsidRPr="00553429">
        <w:rPr>
          <w:rFonts w:asciiTheme="minorHAnsi" w:hAnsiTheme="minorHAnsi" w:cstheme="minorHAnsi"/>
          <w:sz w:val="22"/>
          <w:szCs w:val="22"/>
        </w:rPr>
        <w:t>ociétés.</w:t>
      </w:r>
    </w:p>
    <w:p w:rsidR="00BB0106" w:rsidRPr="00553429" w:rsidP="00553429" w14:paraId="3D93B8A6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:rsidR="00BB0106" w:rsidRPr="00553429" w:rsidP="00553429" w14:paraId="671F9AC2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:rsidR="00553429" w:rsidP="00553429" w14:paraId="232911F1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Fait en (indiquer le nombre) exemplaires</w:t>
      </w:r>
    </w:p>
    <w:p w:rsidR="00553429" w:rsidRPr="00794183" w:rsidP="00553429" w14:paraId="79A2096A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À </w:t>
      </w:r>
      <w:r w:rsidRPr="00794183">
        <w:rPr>
          <w:rFonts w:asciiTheme="minorHAnsi" w:hAnsiTheme="minorHAnsi" w:cstheme="minorHAnsi"/>
          <w:sz w:val="22"/>
          <w:szCs w:val="22"/>
        </w:rPr>
        <w:t>(lieu)</w:t>
      </w:r>
    </w:p>
    <w:p w:rsidR="00553429" w:rsidRPr="00794183" w:rsidP="00553429" w14:paraId="5850108E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(date)</w:t>
      </w:r>
    </w:p>
    <w:p w:rsidR="00553429" w:rsidP="00553429" w14:paraId="6DE7084C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B0106" w:rsidRPr="00553429" w:rsidP="00553429" w14:paraId="4E484157" w14:textId="12980AE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:rsidR="00BB0106" w:rsidRPr="00553429" w:rsidP="00553429" w14:paraId="44FF7B80" w14:textId="3AB5F05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Signature précédée de la mention "lu et approuvé"</w:t>
      </w:r>
      <w:r w:rsidR="00553429">
        <w:rPr>
          <w:rFonts w:asciiTheme="minorHAnsi" w:hAnsiTheme="minorHAnsi" w:cstheme="minorHAnsi"/>
          <w:sz w:val="22"/>
          <w:szCs w:val="22"/>
        </w:rPr>
        <w:t>.</w:t>
      </w:r>
    </w:p>
    <w:p w:rsidR="00553429" w14:paraId="0715ED86" w14:textId="77777777">
      <w:pPr>
        <w:rPr>
          <w:rFonts w:eastAsia="Times New Roman" w:asciiTheme="minorHAnsi" w:hAnsiTheme="minorHAnsi" w:cstheme="minorHAnsi"/>
          <w:b/>
          <w:bCs/>
          <w:kern w:val="36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pgNumType w:start="5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BD"/>
    <w:rsid w:val="0005719D"/>
    <w:rsid w:val="000823AF"/>
    <w:rsid w:val="001200B1"/>
    <w:rsid w:val="00257D85"/>
    <w:rsid w:val="002C080E"/>
    <w:rsid w:val="002D12B5"/>
    <w:rsid w:val="002E4496"/>
    <w:rsid w:val="003327D6"/>
    <w:rsid w:val="003F04D2"/>
    <w:rsid w:val="00422812"/>
    <w:rsid w:val="00490C75"/>
    <w:rsid w:val="004D1575"/>
    <w:rsid w:val="004F4C55"/>
    <w:rsid w:val="00553429"/>
    <w:rsid w:val="005726CD"/>
    <w:rsid w:val="00577BED"/>
    <w:rsid w:val="00695568"/>
    <w:rsid w:val="0071483E"/>
    <w:rsid w:val="00724626"/>
    <w:rsid w:val="007814E0"/>
    <w:rsid w:val="007907E2"/>
    <w:rsid w:val="00794183"/>
    <w:rsid w:val="007B6F5D"/>
    <w:rsid w:val="00840E2E"/>
    <w:rsid w:val="008626EF"/>
    <w:rsid w:val="00873D21"/>
    <w:rsid w:val="008C1BB4"/>
    <w:rsid w:val="009B6E40"/>
    <w:rsid w:val="00A30344"/>
    <w:rsid w:val="00A32ACA"/>
    <w:rsid w:val="00A77901"/>
    <w:rsid w:val="00AE23C5"/>
    <w:rsid w:val="00BB0106"/>
    <w:rsid w:val="00BC2CDF"/>
    <w:rsid w:val="00CD1849"/>
    <w:rsid w:val="00D20B58"/>
    <w:rsid w:val="00D43BD8"/>
    <w:rsid w:val="00DC013A"/>
    <w:rsid w:val="00DD35BD"/>
    <w:rsid w:val="00E47758"/>
    <w:rsid w:val="00E85D09"/>
    <w:rsid w:val="00E85D3B"/>
    <w:rsid w:val="00F544B5"/>
  </w:rsids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1FE1DC7"/>
  <w15:chartTrackingRefBased/>
  <w15:docId w15:val="{04FFCE7A-8837-40B9-8FD6-55CCCF11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,sans-serif" w:eastAsia="Arial,sans-serif" w:hAnsi="Arial,sans-serif"/>
      <w:sz w:val="15"/>
      <w:szCs w:val="16"/>
    </w:rPr>
  </w:style>
  <w:style w:type="paragraph" w:styleId="Heading1">
    <w:name w:val="heading 1"/>
    <w:basedOn w:val="Normal"/>
    <w:link w:val="Titre1C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eastAsiaTheme="minorEastAsi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">
    <w:name w:val="msonormal"/>
    <w:basedOn w:val="Normal"/>
    <w:pPr>
      <w:spacing w:before="100" w:beforeAutospacing="1" w:after="100" w:afterAutospacing="1"/>
    </w:pPr>
    <w:rPr>
      <w:rFonts w:ascii="Times New Roman" w:hAnsi="Times New Roman" w:eastAsiaTheme="minorEastAsia"/>
      <w:sz w:val="24"/>
      <w:szCs w:val="24"/>
    </w:rPr>
  </w:style>
  <w:style w:type="paragraph" w:customStyle="1" w:styleId="small">
    <w:name w:val="small"/>
    <w:rPr>
      <w:rFonts w:ascii="Arial,sans-serif" w:eastAsia="Arial,sans-serif" w:hAnsi="Arial,sans-serif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 w:eastAsiaTheme="minorEastAsia"/>
      <w:sz w:val="24"/>
      <w:szCs w:val="24"/>
    </w:rPr>
  </w:style>
  <w:style w:type="character" w:customStyle="1" w:styleId="Titre1Car">
    <w:name w:val="Titre 1 C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En-tteCar"/>
    <w:uiPriority w:val="99"/>
    <w:unhideWhenUsed/>
    <w:rsid w:val="001200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DefaultParagraphFont"/>
    <w:link w:val="Header"/>
    <w:uiPriority w:val="99"/>
    <w:rsid w:val="001200B1"/>
    <w:rPr>
      <w:rFonts w:ascii="Arial,sans-serif" w:eastAsia="Arial,sans-serif" w:hAnsi="Arial,sans-serif"/>
      <w:sz w:val="15"/>
      <w:szCs w:val="16"/>
    </w:rPr>
  </w:style>
  <w:style w:type="paragraph" w:styleId="Footer">
    <w:name w:val="footer"/>
    <w:basedOn w:val="Normal"/>
    <w:link w:val="PieddepageCar"/>
    <w:uiPriority w:val="99"/>
    <w:unhideWhenUsed/>
    <w:rsid w:val="00120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link w:val="Footer"/>
    <w:uiPriority w:val="99"/>
    <w:rsid w:val="001200B1"/>
    <w:rPr>
      <w:rFonts w:ascii="Arial,sans-serif" w:eastAsia="Arial,sans-serif" w:hAnsi="Arial,sans-serif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2046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Mylène Poinard</dc:creator>
  <cp:lastModifiedBy>Justine Gay</cp:lastModifiedBy>
  <cp:revision>2</cp:revision>
  <dcterms:created xsi:type="dcterms:W3CDTF">2021-08-03T13:09:00Z</dcterms:created>
  <dcterms:modified xsi:type="dcterms:W3CDTF">2021-08-03T13:09:00Z</dcterms:modified>
</cp:coreProperties>
</file>